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80A" w:rsidRPr="0022580A" w:rsidRDefault="0022580A" w:rsidP="0022580A">
      <w:pPr>
        <w:rPr>
          <w:b/>
          <w:sz w:val="28"/>
          <w:szCs w:val="28"/>
          <w:lang w:val="en-US"/>
        </w:rPr>
      </w:pPr>
      <w:r w:rsidRPr="0022580A">
        <w:rPr>
          <w:b/>
          <w:sz w:val="28"/>
          <w:szCs w:val="28"/>
          <w:lang w:val="en-US"/>
        </w:rPr>
        <w:t>Training Evaluation</w:t>
      </w:r>
    </w:p>
    <w:p w:rsidR="008228D1" w:rsidRDefault="008228D1" w:rsidP="008228D1">
      <w:pPr>
        <w:spacing w:after="160" w:line="259" w:lineRule="auto"/>
        <w:rPr>
          <w:rFonts w:ascii="Calibri" w:eastAsia="Calibri" w:hAnsi="Calibri" w:cs="Times New Roman"/>
          <w:sz w:val="22"/>
          <w:szCs w:val="22"/>
          <w:lang w:val="en-US"/>
        </w:rPr>
      </w:pPr>
      <w:r w:rsidRPr="00ED0C3B">
        <w:rPr>
          <w:rFonts w:ascii="Calibri" w:eastAsia="Calibri" w:hAnsi="Calibri" w:cs="Times New Roman"/>
          <w:sz w:val="22"/>
          <w:szCs w:val="22"/>
          <w:lang w:val="en-US"/>
        </w:rPr>
        <w:t>The t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>raining evaluation tool is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 developed to evaluate performance of any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 xml:space="preserve"> Africa RISING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 innovation platform initiated trai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 xml:space="preserve">nings. </w:t>
      </w:r>
      <w:r w:rsidR="0022580A">
        <w:rPr>
          <w:rFonts w:ascii="Calibri" w:eastAsia="Calibri" w:hAnsi="Calibri" w:cs="Times New Roman"/>
          <w:sz w:val="22"/>
          <w:szCs w:val="22"/>
          <w:lang w:val="en-US"/>
        </w:rPr>
        <w:t>A center level  training on IP Facilitation,</w:t>
      </w:r>
      <w:bookmarkStart w:id="0" w:name="_GoBack"/>
      <w:bookmarkEnd w:id="0"/>
      <w:r w:rsidR="0022580A">
        <w:rPr>
          <w:rFonts w:ascii="Calibri" w:eastAsia="Calibri" w:hAnsi="Calibri" w:cs="Times New Roman"/>
          <w:sz w:val="22"/>
          <w:szCs w:val="22"/>
          <w:lang w:val="en-US"/>
        </w:rPr>
        <w:t xml:space="preserve"> and Monitoring and E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>valuation was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 used to test the 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 xml:space="preserve">evaluation tool where 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feedbacks of participants was incorporated in the tool before collecting information on the overall training performance.  </w:t>
      </w:r>
      <w:r w:rsidR="00A37375" w:rsidRPr="00A37375">
        <w:rPr>
          <w:rFonts w:ascii="Calibri" w:eastAsia="Calibri" w:hAnsi="Calibri" w:cs="Times New Roman"/>
          <w:b/>
          <w:sz w:val="22"/>
          <w:szCs w:val="22"/>
          <w:lang w:val="en-US"/>
        </w:rPr>
        <w:t>Figure 1</w:t>
      </w:r>
      <w:r>
        <w:rPr>
          <w:rFonts w:ascii="Calibri" w:eastAsia="Calibri" w:hAnsi="Calibri" w:cs="Times New Roman"/>
          <w:sz w:val="22"/>
          <w:szCs w:val="22"/>
          <w:lang w:val="en-US"/>
        </w:rPr>
        <w:t xml:space="preserve"> shows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 mean score</w:t>
      </w:r>
      <w:r>
        <w:rPr>
          <w:rFonts w:ascii="Calibri" w:eastAsia="Calibri" w:hAnsi="Calibri" w:cs="Times New Roman"/>
          <w:sz w:val="22"/>
          <w:szCs w:val="22"/>
          <w:lang w:val="en-US"/>
        </w:rPr>
        <w:t>s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 result</w:t>
      </w:r>
      <w:r>
        <w:rPr>
          <w:rFonts w:ascii="Calibri" w:eastAsia="Calibri" w:hAnsi="Calibri" w:cs="Times New Roman"/>
          <w:sz w:val="22"/>
          <w:szCs w:val="22"/>
          <w:lang w:val="en-US"/>
        </w:rPr>
        <w:t>ing from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 xml:space="preserve"> evaluation of</w:t>
      </w:r>
      <w:r>
        <w:rPr>
          <w:rFonts w:ascii="Calibri" w:eastAsia="Calibri" w:hAnsi="Calibri" w:cs="Times New Roman"/>
          <w:sz w:val="22"/>
          <w:szCs w:val="22"/>
          <w:lang w:val="en-US"/>
        </w:rPr>
        <w:t xml:space="preserve"> 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different 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>features of the training</w:t>
      </w:r>
      <w:r>
        <w:rPr>
          <w:rFonts w:ascii="Calibri" w:eastAsia="Calibri" w:hAnsi="Calibri" w:cs="Times New Roman"/>
          <w:sz w:val="22"/>
          <w:szCs w:val="22"/>
          <w:lang w:val="en-US"/>
        </w:rPr>
        <w:t xml:space="preserve">, 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broadly categorized as ‘general aspect’ and ‘specific aspect’ of the training. </w:t>
      </w:r>
      <w:r>
        <w:rPr>
          <w:rFonts w:ascii="Calibri" w:eastAsia="Calibri" w:hAnsi="Calibri" w:cs="Times New Roman"/>
          <w:sz w:val="22"/>
          <w:szCs w:val="22"/>
          <w:lang w:val="en-US"/>
        </w:rPr>
        <w:t xml:space="preserve"> 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A score ranking in a scale of 0-5 was used </w:t>
      </w:r>
      <w:r>
        <w:rPr>
          <w:rFonts w:ascii="Calibri" w:eastAsia="Calibri" w:hAnsi="Calibri" w:cs="Times New Roman"/>
          <w:sz w:val="22"/>
          <w:szCs w:val="22"/>
          <w:lang w:val="en-US"/>
        </w:rPr>
        <w:t>with</w:t>
      </w:r>
      <w:r w:rsidRPr="00ED0C3B">
        <w:rPr>
          <w:rFonts w:ascii="Calibri" w:eastAsia="Calibri" w:hAnsi="Calibri" w:cs="Times New Roman"/>
          <w:sz w:val="22"/>
          <w:szCs w:val="22"/>
          <w:lang w:val="en-US"/>
        </w:rPr>
        <w:t xml:space="preserve"> 0 being the minimum and 5 being the maximum for each training aspect</w:t>
      </w:r>
      <w:r>
        <w:rPr>
          <w:rFonts w:ascii="Calibri" w:eastAsia="Calibri" w:hAnsi="Calibri" w:cs="Times New Roman"/>
          <w:sz w:val="22"/>
          <w:szCs w:val="22"/>
          <w:lang w:val="en-US"/>
        </w:rPr>
        <w:t xml:space="preserve">.  </w:t>
      </w:r>
      <w:r w:rsidR="00A37375" w:rsidRPr="00A37375">
        <w:rPr>
          <w:rFonts w:ascii="Calibri" w:eastAsia="Calibri" w:hAnsi="Calibri" w:cs="Times New Roman"/>
          <w:b/>
          <w:sz w:val="22"/>
          <w:szCs w:val="22"/>
          <w:lang w:val="en-US"/>
        </w:rPr>
        <w:t>Figure 2</w:t>
      </w:r>
      <w:r>
        <w:rPr>
          <w:rFonts w:ascii="Calibri" w:eastAsia="Calibri" w:hAnsi="Calibri" w:cs="Times New Roman"/>
          <w:sz w:val="22"/>
          <w:szCs w:val="22"/>
          <w:lang w:val="en-US"/>
        </w:rPr>
        <w:t xml:space="preserve"> compares a pre and post workshop evaluation of knowledge</w:t>
      </w:r>
      <w:r w:rsidR="0010388C">
        <w:rPr>
          <w:rFonts w:ascii="Calibri" w:eastAsia="Calibri" w:hAnsi="Calibri" w:cs="Times New Roman"/>
          <w:sz w:val="22"/>
          <w:szCs w:val="22"/>
          <w:lang w:val="en-US"/>
        </w:rPr>
        <w:t>/skill on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 xml:space="preserve"> the different training </w:t>
      </w:r>
      <w:r>
        <w:rPr>
          <w:rFonts w:ascii="Calibri" w:eastAsia="Calibri" w:hAnsi="Calibri" w:cs="Times New Roman"/>
          <w:sz w:val="22"/>
          <w:szCs w:val="22"/>
          <w:lang w:val="en-US"/>
        </w:rPr>
        <w:t>topics</w:t>
      </w:r>
      <w:r w:rsidR="00A37375">
        <w:rPr>
          <w:rFonts w:ascii="Calibri" w:eastAsia="Calibri" w:hAnsi="Calibri" w:cs="Times New Roman"/>
          <w:sz w:val="22"/>
          <w:szCs w:val="22"/>
          <w:lang w:val="en-US"/>
        </w:rPr>
        <w:t xml:space="preserve"> covered.</w:t>
      </w:r>
    </w:p>
    <w:p w:rsidR="008228D1" w:rsidRDefault="008228D1" w:rsidP="008228D1">
      <w:pPr>
        <w:jc w:val="center"/>
        <w:rPr>
          <w:sz w:val="22"/>
        </w:rPr>
      </w:pPr>
      <w:bookmarkStart w:id="1" w:name="_Ref398625089"/>
      <w:bookmarkStart w:id="2" w:name="_Toc398797963"/>
      <w:r w:rsidRPr="00437E4B">
        <w:rPr>
          <w:b/>
          <w:sz w:val="22"/>
        </w:rPr>
        <w:t xml:space="preserve">Figure </w:t>
      </w:r>
      <w:bookmarkEnd w:id="1"/>
      <w:r w:rsidR="00A37375">
        <w:rPr>
          <w:b/>
          <w:sz w:val="22"/>
        </w:rPr>
        <w:t>1</w:t>
      </w:r>
      <w:r w:rsidRPr="00437E4B">
        <w:rPr>
          <w:b/>
          <w:sz w:val="22"/>
        </w:rPr>
        <w:t>:</w:t>
      </w:r>
      <w:r>
        <w:rPr>
          <w:sz w:val="22"/>
        </w:rPr>
        <w:t xml:space="preserve"> Workshop training post evaluation scoring (0-minimum, 5=maximum)</w:t>
      </w:r>
      <w:bookmarkEnd w:id="2"/>
      <w:r>
        <w:rPr>
          <w:sz w:val="22"/>
        </w:rPr>
        <w:t xml:space="preserve"> </w:t>
      </w:r>
    </w:p>
    <w:p w:rsidR="008228D1" w:rsidRDefault="008228D1">
      <w:r>
        <w:rPr>
          <w:rFonts w:ascii="Calibri" w:eastAsia="Calibri" w:hAnsi="Calibri" w:cs="Times New Roman"/>
          <w:noProof/>
          <w:sz w:val="22"/>
          <w:szCs w:val="22"/>
          <w:lang w:val="en-US"/>
        </w:rPr>
        <w:drawing>
          <wp:inline distT="0" distB="0" distL="0" distR="0" wp14:anchorId="74D1D451" wp14:editId="30CB265B">
            <wp:extent cx="5691637" cy="2776657"/>
            <wp:effectExtent l="0" t="0" r="4445" b="5080"/>
            <wp:docPr id="7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3672" cy="277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28D1" w:rsidRDefault="008228D1" w:rsidP="008228D1">
      <w:pPr>
        <w:jc w:val="center"/>
        <w:rPr>
          <w:sz w:val="22"/>
        </w:rPr>
      </w:pPr>
      <w:bookmarkStart w:id="3" w:name="_Ref398625119"/>
      <w:bookmarkStart w:id="4" w:name="_Toc398797964"/>
      <w:r w:rsidRPr="00437E4B">
        <w:rPr>
          <w:b/>
          <w:sz w:val="22"/>
        </w:rPr>
        <w:t xml:space="preserve">Figure </w:t>
      </w:r>
      <w:bookmarkEnd w:id="3"/>
      <w:r w:rsidR="00A37375">
        <w:rPr>
          <w:b/>
          <w:sz w:val="22"/>
        </w:rPr>
        <w:t>2</w:t>
      </w:r>
      <w:r w:rsidRPr="00437E4B">
        <w:rPr>
          <w:b/>
          <w:sz w:val="22"/>
        </w:rPr>
        <w:t>:</w:t>
      </w:r>
      <w:r>
        <w:rPr>
          <w:sz w:val="22"/>
        </w:rPr>
        <w:t xml:space="preserve">  Pre and post evaluation of IP topics (0-minimum, 5=maximum)</w:t>
      </w:r>
      <w:bookmarkEnd w:id="4"/>
    </w:p>
    <w:p w:rsidR="008228D1" w:rsidRDefault="008228D1" w:rsidP="008228D1">
      <w:r>
        <w:rPr>
          <w:noProof/>
          <w:sz w:val="24"/>
          <w:lang w:val="en-US"/>
        </w:rPr>
        <w:lastRenderedPageBreak/>
        <w:drawing>
          <wp:inline distT="0" distB="0" distL="0" distR="0" wp14:anchorId="25B18304" wp14:editId="25FBF22B">
            <wp:extent cx="5553075" cy="2952750"/>
            <wp:effectExtent l="19050" t="19050" r="28575" b="1905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271" cy="2955513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DD1CFF" w:rsidRPr="008228D1" w:rsidRDefault="008D6364" w:rsidP="008228D1"/>
    <w:sectPr w:rsidR="00DD1CFF" w:rsidRPr="00822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8D1"/>
    <w:rsid w:val="00061288"/>
    <w:rsid w:val="0010388C"/>
    <w:rsid w:val="0022580A"/>
    <w:rsid w:val="00556B51"/>
    <w:rsid w:val="00607D94"/>
    <w:rsid w:val="00674CF2"/>
    <w:rsid w:val="00713B24"/>
    <w:rsid w:val="008228D1"/>
    <w:rsid w:val="00A152B6"/>
    <w:rsid w:val="00A37375"/>
    <w:rsid w:val="00CF3CA8"/>
    <w:rsid w:val="00DB630C"/>
    <w:rsid w:val="00F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D1"/>
    <w:pPr>
      <w:spacing w:after="200" w:line="276" w:lineRule="auto"/>
      <w:jc w:val="both"/>
    </w:pPr>
    <w:rPr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8D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28D1"/>
    <w:rPr>
      <w:smallCaps/>
      <w:spacing w:val="5"/>
      <w:sz w:val="32"/>
      <w:szCs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375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8D1"/>
    <w:pPr>
      <w:spacing w:after="200" w:line="276" w:lineRule="auto"/>
      <w:jc w:val="both"/>
    </w:pPr>
    <w:rPr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28D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28D1"/>
    <w:rPr>
      <w:smallCaps/>
      <w:spacing w:val="5"/>
      <w:sz w:val="32"/>
      <w:szCs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37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Damtew, Elias (ILRI)</dc:creator>
  <cp:keywords/>
  <dc:description/>
  <cp:lastModifiedBy>Damtew, Elias (ILRI)</cp:lastModifiedBy>
  <cp:revision>13</cp:revision>
  <dcterms:created xsi:type="dcterms:W3CDTF">2014-11-20T05:43:00Z</dcterms:created>
  <dcterms:modified xsi:type="dcterms:W3CDTF">2015-03-29T11:15:00Z</dcterms:modified>
</cp:coreProperties>
</file>